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342" w:rsidRDefault="000769AB" w:rsidP="004D5342">
      <w:pPr>
        <w:spacing w:after="0" w:line="240" w:lineRule="auto"/>
        <w:jc w:val="center"/>
        <w:rPr>
          <w:rFonts w:ascii="Arial" w:hAnsi="Arial" w:cs="Arial"/>
          <w:b/>
          <w:sz w:val="24"/>
          <w:szCs w:val="24"/>
        </w:rPr>
      </w:pPr>
      <w:r>
        <w:rPr>
          <w:rFonts w:ascii="Arial" w:hAnsi="Arial" w:cs="Arial"/>
          <w:b/>
          <w:sz w:val="24"/>
          <w:szCs w:val="24"/>
        </w:rPr>
        <w:t xml:space="preserve">Einladung/Presseerklärung des Kulturvereins Kürenz </w:t>
      </w:r>
    </w:p>
    <w:p w:rsidR="004D5342" w:rsidRDefault="000769AB" w:rsidP="004D5342">
      <w:pPr>
        <w:spacing w:after="0" w:line="240" w:lineRule="auto"/>
        <w:jc w:val="center"/>
        <w:rPr>
          <w:rFonts w:ascii="Arial" w:hAnsi="Arial" w:cs="Arial"/>
          <w:b/>
          <w:sz w:val="24"/>
          <w:szCs w:val="24"/>
        </w:rPr>
      </w:pPr>
      <w:r>
        <w:rPr>
          <w:rFonts w:ascii="Arial" w:hAnsi="Arial" w:cs="Arial"/>
          <w:b/>
          <w:sz w:val="24"/>
          <w:szCs w:val="24"/>
        </w:rPr>
        <w:t xml:space="preserve">zur 16. Stolpersteinverlegung </w:t>
      </w:r>
    </w:p>
    <w:p w:rsidR="002117AB" w:rsidRDefault="000769AB" w:rsidP="004D5342">
      <w:pPr>
        <w:spacing w:after="0" w:line="240" w:lineRule="auto"/>
        <w:jc w:val="center"/>
        <w:rPr>
          <w:rFonts w:ascii="Arial" w:hAnsi="Arial" w:cs="Arial"/>
          <w:b/>
          <w:sz w:val="24"/>
          <w:szCs w:val="24"/>
        </w:rPr>
      </w:pPr>
      <w:r>
        <w:rPr>
          <w:rFonts w:ascii="Arial" w:hAnsi="Arial" w:cs="Arial"/>
          <w:b/>
          <w:sz w:val="24"/>
          <w:szCs w:val="24"/>
        </w:rPr>
        <w:t xml:space="preserve">am 6. November 2017 in Trier und </w:t>
      </w:r>
      <w:proofErr w:type="spellStart"/>
      <w:r>
        <w:rPr>
          <w:rFonts w:ascii="Arial" w:hAnsi="Arial" w:cs="Arial"/>
          <w:b/>
          <w:sz w:val="24"/>
          <w:szCs w:val="24"/>
        </w:rPr>
        <w:t>Ehrang</w:t>
      </w:r>
      <w:proofErr w:type="spellEnd"/>
    </w:p>
    <w:p w:rsidR="000769AB" w:rsidRDefault="000769AB">
      <w:pPr>
        <w:rPr>
          <w:rFonts w:ascii="Arial" w:hAnsi="Arial" w:cs="Arial"/>
          <w:b/>
          <w:sz w:val="24"/>
          <w:szCs w:val="24"/>
        </w:rPr>
      </w:pPr>
    </w:p>
    <w:p w:rsidR="00577330" w:rsidRDefault="004D5342" w:rsidP="00577330">
      <w:pPr>
        <w:spacing w:line="360" w:lineRule="auto"/>
        <w:jc w:val="both"/>
        <w:rPr>
          <w:rFonts w:ascii="Arial" w:hAnsi="Arial" w:cs="Arial"/>
          <w:sz w:val="24"/>
          <w:szCs w:val="24"/>
        </w:rPr>
      </w:pPr>
      <w:r>
        <w:rPr>
          <w:rFonts w:ascii="Arial" w:hAnsi="Arial" w:cs="Arial"/>
          <w:sz w:val="24"/>
          <w:szCs w:val="24"/>
        </w:rPr>
        <w:t xml:space="preserve">Der Kulturverein Kürenz lädt alle Interessierten hiermit ein zur 16. Stolpersteinverlegung am 6. November 2017. Gunter </w:t>
      </w:r>
      <w:proofErr w:type="spellStart"/>
      <w:r>
        <w:rPr>
          <w:rFonts w:ascii="Arial" w:hAnsi="Arial" w:cs="Arial"/>
          <w:sz w:val="24"/>
          <w:szCs w:val="24"/>
        </w:rPr>
        <w:t>Demnig</w:t>
      </w:r>
      <w:proofErr w:type="spellEnd"/>
      <w:r>
        <w:rPr>
          <w:rFonts w:ascii="Arial" w:hAnsi="Arial" w:cs="Arial"/>
          <w:sz w:val="24"/>
          <w:szCs w:val="24"/>
        </w:rPr>
        <w:t xml:space="preserve"> wird abermals persönlich nach Trier kommen, um insgesamt 10 weitere Stolpersteine zu verlegen. </w:t>
      </w:r>
      <w:r w:rsidR="00AB7E52">
        <w:rPr>
          <w:rFonts w:ascii="Arial" w:hAnsi="Arial" w:cs="Arial"/>
          <w:sz w:val="24"/>
          <w:szCs w:val="24"/>
        </w:rPr>
        <w:t xml:space="preserve">Das von dem Bildhauer 1992 in Köln initiierte Gedenkprojekt vollendete kürzlich zeitgleich mit dem 70. Geburtsjahr des Künstlers sein 25. Jahresjubiläum. Zum Anlass dieses Doppeljubiläums veranstaltete die Kölner Zentralbibliothek für Kunst und Kunstgeschichte </w:t>
      </w:r>
      <w:r w:rsidR="00FB0A59">
        <w:rPr>
          <w:rFonts w:ascii="Arial" w:hAnsi="Arial" w:cs="Arial"/>
          <w:sz w:val="24"/>
          <w:szCs w:val="24"/>
        </w:rPr>
        <w:t xml:space="preserve">am 15. September </w:t>
      </w:r>
      <w:r w:rsidR="00AB7E52">
        <w:rPr>
          <w:rFonts w:ascii="Arial" w:hAnsi="Arial" w:cs="Arial"/>
          <w:sz w:val="24"/>
          <w:szCs w:val="24"/>
        </w:rPr>
        <w:t>eine kleine Feier, die der Kulturverein</w:t>
      </w:r>
      <w:r w:rsidR="00FB0A59">
        <w:rPr>
          <w:rFonts w:ascii="Arial" w:hAnsi="Arial" w:cs="Arial"/>
          <w:sz w:val="24"/>
          <w:szCs w:val="24"/>
        </w:rPr>
        <w:t xml:space="preserve"> Kürenz auf Einladung der Museumsdirektorin besuchte. Ein Rundgang durch die zum gleichen Anlass eröffnete Ausstellung über das Gedenkprojekt</w:t>
      </w:r>
      <w:r w:rsidR="00577330">
        <w:rPr>
          <w:rFonts w:ascii="Arial" w:hAnsi="Arial" w:cs="Arial"/>
          <w:sz w:val="24"/>
          <w:szCs w:val="24"/>
        </w:rPr>
        <w:t xml:space="preserve"> boten Gelegenheit zu weiteren Gespräche mit Gunter </w:t>
      </w:r>
      <w:proofErr w:type="spellStart"/>
      <w:r w:rsidR="00577330">
        <w:rPr>
          <w:rFonts w:ascii="Arial" w:hAnsi="Arial" w:cs="Arial"/>
          <w:sz w:val="24"/>
          <w:szCs w:val="24"/>
        </w:rPr>
        <w:t>Demnig</w:t>
      </w:r>
      <w:proofErr w:type="spellEnd"/>
      <w:r w:rsidR="00577330">
        <w:rPr>
          <w:rFonts w:ascii="Arial" w:hAnsi="Arial" w:cs="Arial"/>
          <w:sz w:val="24"/>
          <w:szCs w:val="24"/>
        </w:rPr>
        <w:t xml:space="preserve">. </w:t>
      </w:r>
      <w:r w:rsidR="00FB0A59">
        <w:rPr>
          <w:rFonts w:ascii="Arial" w:hAnsi="Arial" w:cs="Arial"/>
          <w:sz w:val="24"/>
          <w:szCs w:val="24"/>
        </w:rPr>
        <w:t>Das Museum archiviert ab sofort wissenschaftliche Veröffentlichungen übe</w:t>
      </w:r>
      <w:r w:rsidR="00577330">
        <w:rPr>
          <w:rFonts w:ascii="Arial" w:hAnsi="Arial" w:cs="Arial"/>
          <w:sz w:val="24"/>
          <w:szCs w:val="24"/>
        </w:rPr>
        <w:t>r</w:t>
      </w:r>
      <w:r w:rsidR="00FB0A59">
        <w:rPr>
          <w:rFonts w:ascii="Arial" w:hAnsi="Arial" w:cs="Arial"/>
          <w:sz w:val="24"/>
          <w:szCs w:val="24"/>
        </w:rPr>
        <w:t xml:space="preserve"> das Projekt, bei denen auch </w:t>
      </w:r>
      <w:r w:rsidR="00577330">
        <w:rPr>
          <w:rFonts w:ascii="Arial" w:hAnsi="Arial" w:cs="Arial"/>
          <w:sz w:val="24"/>
          <w:szCs w:val="24"/>
        </w:rPr>
        <w:t xml:space="preserve">einige der </w:t>
      </w:r>
      <w:r w:rsidR="00FB0A59">
        <w:rPr>
          <w:rFonts w:ascii="Arial" w:hAnsi="Arial" w:cs="Arial"/>
          <w:sz w:val="24"/>
          <w:szCs w:val="24"/>
        </w:rPr>
        <w:t xml:space="preserve">unter Mitwirkung des Kulturvereins Kürenz realisierten </w:t>
      </w:r>
      <w:r w:rsidR="00577330">
        <w:rPr>
          <w:rFonts w:ascii="Arial" w:hAnsi="Arial" w:cs="Arial"/>
          <w:sz w:val="24"/>
          <w:szCs w:val="24"/>
        </w:rPr>
        <w:t xml:space="preserve">Fachaufsätze bereits katalogisiert wurden (Neues </w:t>
      </w:r>
      <w:proofErr w:type="spellStart"/>
      <w:r w:rsidR="00577330">
        <w:rPr>
          <w:rFonts w:ascii="Arial" w:hAnsi="Arial" w:cs="Arial"/>
          <w:sz w:val="24"/>
          <w:szCs w:val="24"/>
        </w:rPr>
        <w:t>Trierisches</w:t>
      </w:r>
      <w:proofErr w:type="spellEnd"/>
      <w:r w:rsidR="00577330">
        <w:rPr>
          <w:rFonts w:ascii="Arial" w:hAnsi="Arial" w:cs="Arial"/>
          <w:sz w:val="24"/>
          <w:szCs w:val="24"/>
        </w:rPr>
        <w:t xml:space="preserve"> Jahrbuch 2005 über die Anfänge in Trier und Jahrbuch für Westdeutsche Landesgeschichte mit Rückblick auf die ersten 10 Jahre der Realisierung in Trier). </w:t>
      </w:r>
    </w:p>
    <w:p w:rsidR="00577330" w:rsidRDefault="00577330" w:rsidP="00577330">
      <w:pPr>
        <w:spacing w:line="360" w:lineRule="auto"/>
        <w:jc w:val="both"/>
        <w:rPr>
          <w:rFonts w:ascii="Arial" w:hAnsi="Arial" w:cs="Arial"/>
          <w:sz w:val="24"/>
          <w:szCs w:val="24"/>
        </w:rPr>
      </w:pPr>
      <w:r>
        <w:rPr>
          <w:rFonts w:ascii="Arial" w:hAnsi="Arial" w:cs="Arial"/>
          <w:sz w:val="24"/>
          <w:szCs w:val="24"/>
        </w:rPr>
        <w:t xml:space="preserve">Die inhaltlichen Vorbereitungen wurden wie seit Projektbeginn von dem Kulturverein Kürenz durchgeführt; insbesondere die Biografie-Forschungen und die Absprache der Inschriftentexte durch unseren Historiker, PD Dr. Thomas Schnitzler, bei den Inschriften immer auch in persönlicher Rücksprache mit Gunter </w:t>
      </w:r>
      <w:proofErr w:type="spellStart"/>
      <w:r>
        <w:rPr>
          <w:rFonts w:ascii="Arial" w:hAnsi="Arial" w:cs="Arial"/>
          <w:sz w:val="24"/>
          <w:szCs w:val="24"/>
        </w:rPr>
        <w:t>Demnig</w:t>
      </w:r>
      <w:proofErr w:type="spellEnd"/>
      <w:r>
        <w:rPr>
          <w:rFonts w:ascii="Arial" w:hAnsi="Arial" w:cs="Arial"/>
          <w:sz w:val="24"/>
          <w:szCs w:val="24"/>
        </w:rPr>
        <w:t xml:space="preserve">. </w:t>
      </w:r>
      <w:r w:rsidR="0026380A">
        <w:rPr>
          <w:rFonts w:ascii="Arial" w:hAnsi="Arial" w:cs="Arial"/>
          <w:sz w:val="24"/>
          <w:szCs w:val="24"/>
        </w:rPr>
        <w:t xml:space="preserve">Erneut hilfreiche Unterstützung leistet das </w:t>
      </w:r>
      <w:r>
        <w:rPr>
          <w:rFonts w:ascii="Arial" w:hAnsi="Arial" w:cs="Arial"/>
          <w:sz w:val="24"/>
          <w:szCs w:val="24"/>
        </w:rPr>
        <w:t xml:space="preserve">Straßenbauamt </w:t>
      </w:r>
      <w:r w:rsidR="007C088C">
        <w:rPr>
          <w:rFonts w:ascii="Arial" w:hAnsi="Arial" w:cs="Arial"/>
          <w:sz w:val="24"/>
          <w:szCs w:val="24"/>
        </w:rPr>
        <w:t xml:space="preserve">Trier </w:t>
      </w:r>
      <w:r w:rsidR="0026380A">
        <w:rPr>
          <w:rFonts w:ascii="Arial" w:hAnsi="Arial" w:cs="Arial"/>
          <w:sz w:val="24"/>
          <w:szCs w:val="24"/>
        </w:rPr>
        <w:t xml:space="preserve">bei den </w:t>
      </w:r>
      <w:r>
        <w:rPr>
          <w:rFonts w:ascii="Arial" w:hAnsi="Arial" w:cs="Arial"/>
          <w:sz w:val="24"/>
          <w:szCs w:val="24"/>
        </w:rPr>
        <w:t>technischen Vorarbeiten (Lochaushub, Absicherung etc.).</w:t>
      </w:r>
    </w:p>
    <w:p w:rsidR="0026380A" w:rsidRDefault="0026380A" w:rsidP="00577330">
      <w:pPr>
        <w:spacing w:line="360" w:lineRule="auto"/>
        <w:jc w:val="both"/>
        <w:rPr>
          <w:rFonts w:ascii="Arial" w:hAnsi="Arial" w:cs="Arial"/>
          <w:sz w:val="24"/>
          <w:szCs w:val="24"/>
        </w:rPr>
      </w:pPr>
    </w:p>
    <w:p w:rsidR="0026380A" w:rsidRDefault="0026380A" w:rsidP="00577330">
      <w:pPr>
        <w:spacing w:line="360" w:lineRule="auto"/>
        <w:jc w:val="both"/>
        <w:rPr>
          <w:rFonts w:ascii="Arial" w:hAnsi="Arial" w:cs="Arial"/>
          <w:sz w:val="24"/>
          <w:szCs w:val="24"/>
        </w:rPr>
      </w:pPr>
      <w:r>
        <w:rPr>
          <w:rFonts w:ascii="Arial" w:hAnsi="Arial" w:cs="Arial"/>
          <w:sz w:val="24"/>
          <w:szCs w:val="24"/>
        </w:rPr>
        <w:t xml:space="preserve">Über den Ablauf der Stolpersteinverlegungen an den einzelnen Stationen enthält der anhängende Zeitplan die genauen Angaben. In Trier-Stadt wird Gunter </w:t>
      </w:r>
      <w:proofErr w:type="spellStart"/>
      <w:r>
        <w:rPr>
          <w:rFonts w:ascii="Arial" w:hAnsi="Arial" w:cs="Arial"/>
          <w:sz w:val="24"/>
          <w:szCs w:val="24"/>
        </w:rPr>
        <w:t>Demnig</w:t>
      </w:r>
      <w:proofErr w:type="spellEnd"/>
      <w:r>
        <w:rPr>
          <w:rFonts w:ascii="Arial" w:hAnsi="Arial" w:cs="Arial"/>
          <w:sz w:val="24"/>
          <w:szCs w:val="24"/>
        </w:rPr>
        <w:t xml:space="preserve"> auf den Gehwegen dreier Straßen neue Gedenksteine verlegen – Hohenzollernstr. 13 (2), Engelstraße 15/17 (6), Peter </w:t>
      </w:r>
      <w:proofErr w:type="spellStart"/>
      <w:r>
        <w:rPr>
          <w:rFonts w:ascii="Arial" w:hAnsi="Arial" w:cs="Arial"/>
          <w:sz w:val="24"/>
          <w:szCs w:val="24"/>
        </w:rPr>
        <w:t>Friedhofen</w:t>
      </w:r>
      <w:proofErr w:type="spellEnd"/>
      <w:r>
        <w:rPr>
          <w:rFonts w:ascii="Arial" w:hAnsi="Arial" w:cs="Arial"/>
          <w:sz w:val="24"/>
          <w:szCs w:val="24"/>
        </w:rPr>
        <w:t xml:space="preserve"> Str. 7 (1) – und anschließend im Stadtteil </w:t>
      </w:r>
      <w:proofErr w:type="spellStart"/>
      <w:r>
        <w:rPr>
          <w:rFonts w:ascii="Arial" w:hAnsi="Arial" w:cs="Arial"/>
          <w:sz w:val="24"/>
          <w:szCs w:val="24"/>
        </w:rPr>
        <w:t>Ehrang</w:t>
      </w:r>
      <w:proofErr w:type="spellEnd"/>
      <w:r>
        <w:rPr>
          <w:rFonts w:ascii="Arial" w:hAnsi="Arial" w:cs="Arial"/>
          <w:sz w:val="24"/>
          <w:szCs w:val="24"/>
        </w:rPr>
        <w:t xml:space="preserve"> einen weiteren Stein in der </w:t>
      </w:r>
      <w:proofErr w:type="spellStart"/>
      <w:r>
        <w:rPr>
          <w:rFonts w:ascii="Arial" w:hAnsi="Arial" w:cs="Arial"/>
          <w:sz w:val="24"/>
          <w:szCs w:val="24"/>
        </w:rPr>
        <w:t>Kyllstr</w:t>
      </w:r>
      <w:proofErr w:type="spellEnd"/>
      <w:r>
        <w:rPr>
          <w:rFonts w:ascii="Arial" w:hAnsi="Arial" w:cs="Arial"/>
          <w:sz w:val="24"/>
          <w:szCs w:val="24"/>
        </w:rPr>
        <w:t>. 37</w:t>
      </w:r>
      <w:r w:rsidR="007C088C">
        <w:rPr>
          <w:rFonts w:ascii="Arial" w:hAnsi="Arial" w:cs="Arial"/>
          <w:sz w:val="24"/>
          <w:szCs w:val="24"/>
        </w:rPr>
        <w:t xml:space="preserve"> (1)</w:t>
      </w:r>
      <w:r>
        <w:rPr>
          <w:rFonts w:ascii="Arial" w:hAnsi="Arial" w:cs="Arial"/>
          <w:sz w:val="24"/>
          <w:szCs w:val="24"/>
        </w:rPr>
        <w:t>.</w:t>
      </w:r>
    </w:p>
    <w:p w:rsidR="0026380A" w:rsidRDefault="0026380A" w:rsidP="00577330">
      <w:pPr>
        <w:spacing w:line="360" w:lineRule="auto"/>
        <w:jc w:val="both"/>
        <w:rPr>
          <w:rFonts w:ascii="Arial" w:hAnsi="Arial" w:cs="Arial"/>
          <w:sz w:val="24"/>
          <w:szCs w:val="24"/>
        </w:rPr>
      </w:pPr>
    </w:p>
    <w:p w:rsidR="00E069D2" w:rsidRDefault="000C53EA" w:rsidP="004C279E">
      <w:pPr>
        <w:spacing w:line="360" w:lineRule="auto"/>
        <w:jc w:val="both"/>
        <w:rPr>
          <w:rFonts w:ascii="Arial" w:hAnsi="Arial" w:cs="Arial"/>
          <w:sz w:val="24"/>
          <w:szCs w:val="24"/>
        </w:rPr>
      </w:pPr>
      <w:r>
        <w:rPr>
          <w:rFonts w:ascii="Arial" w:hAnsi="Arial" w:cs="Arial"/>
          <w:sz w:val="24"/>
          <w:szCs w:val="24"/>
        </w:rPr>
        <w:lastRenderedPageBreak/>
        <w:t xml:space="preserve">Mit den beiden </w:t>
      </w:r>
      <w:r w:rsidR="007C088C">
        <w:rPr>
          <w:rFonts w:ascii="Arial" w:hAnsi="Arial" w:cs="Arial"/>
          <w:sz w:val="24"/>
          <w:szCs w:val="24"/>
        </w:rPr>
        <w:t xml:space="preserve">Stolpersteinen </w:t>
      </w:r>
      <w:r>
        <w:rPr>
          <w:rFonts w:ascii="Arial" w:hAnsi="Arial" w:cs="Arial"/>
          <w:sz w:val="24"/>
          <w:szCs w:val="24"/>
        </w:rPr>
        <w:t xml:space="preserve">in der Hohenzollernstraße zum Gedenken an die Zwillingsbrüder Ernst und Leo Salomon wird das Gedenkprojekt erstmals zwei Opfer der Homosexuellenverfolgung erinnern und würdigen. </w:t>
      </w:r>
      <w:r w:rsidR="00E069D2">
        <w:rPr>
          <w:rFonts w:ascii="Arial" w:hAnsi="Arial" w:cs="Arial"/>
          <w:sz w:val="24"/>
          <w:szCs w:val="24"/>
        </w:rPr>
        <w:t xml:space="preserve">Wegen ihres </w:t>
      </w:r>
      <w:r>
        <w:rPr>
          <w:rFonts w:ascii="Arial" w:hAnsi="Arial" w:cs="Arial"/>
          <w:sz w:val="24"/>
          <w:szCs w:val="24"/>
        </w:rPr>
        <w:t>jüdischen Glaubens</w:t>
      </w:r>
      <w:r w:rsidR="00E069D2">
        <w:rPr>
          <w:rFonts w:ascii="Arial" w:hAnsi="Arial" w:cs="Arial"/>
          <w:sz w:val="24"/>
          <w:szCs w:val="24"/>
        </w:rPr>
        <w:t xml:space="preserve"> waren sie zudem als „Rassenfeinde“ stigmatisiert und verfolgt worden.</w:t>
      </w:r>
      <w:r w:rsidR="004C279E">
        <w:rPr>
          <w:rFonts w:ascii="Arial" w:hAnsi="Arial" w:cs="Arial"/>
          <w:sz w:val="24"/>
          <w:szCs w:val="24"/>
        </w:rPr>
        <w:t xml:space="preserve"> Der von auswärts anreisende Pate dieser beiden Stolpersteine ergänze die bisher bekannten Biografie-Daten aufgrund eigener Forschungen in auswärtigen Archiven ganz erheblich, auch insofern, als er bisher unbekannte Verwandtschaftsverhältnisse aufklärte. Er wird sein gesammeltes Wissen bei einem eigenen Vortragstermin vorstellen. </w:t>
      </w:r>
    </w:p>
    <w:p w:rsidR="00BA7595" w:rsidRDefault="00E069D2" w:rsidP="00E069D2">
      <w:pPr>
        <w:spacing w:line="360" w:lineRule="auto"/>
        <w:jc w:val="both"/>
        <w:rPr>
          <w:rFonts w:ascii="Arial" w:hAnsi="Arial" w:cs="Arial"/>
          <w:sz w:val="24"/>
          <w:szCs w:val="24"/>
        </w:rPr>
      </w:pPr>
      <w:r>
        <w:rPr>
          <w:rFonts w:ascii="Arial" w:hAnsi="Arial" w:cs="Arial"/>
          <w:sz w:val="24"/>
          <w:szCs w:val="24"/>
        </w:rPr>
        <w:t>Von den bisher ungezählten Zwangssterilisationsopfer, die im Evangelischen zwangsoperiert worden waren, werden sechs weitere auf den neu verlegten Stolpersteine</w:t>
      </w:r>
      <w:r w:rsidR="00BA7595">
        <w:rPr>
          <w:rFonts w:ascii="Arial" w:hAnsi="Arial" w:cs="Arial"/>
          <w:sz w:val="24"/>
          <w:szCs w:val="24"/>
        </w:rPr>
        <w:t>n</w:t>
      </w:r>
      <w:r>
        <w:rPr>
          <w:rFonts w:ascii="Arial" w:hAnsi="Arial" w:cs="Arial"/>
          <w:sz w:val="24"/>
          <w:szCs w:val="24"/>
        </w:rPr>
        <w:t xml:space="preserve"> in der Engelstraße identifiziert werden. Im Rahmen eines einjährigen Förderprojektes der Gerda-Henkel-</w:t>
      </w:r>
      <w:proofErr w:type="spellStart"/>
      <w:r>
        <w:rPr>
          <w:rFonts w:ascii="Arial" w:hAnsi="Arial" w:cs="Arial"/>
          <w:sz w:val="24"/>
          <w:szCs w:val="24"/>
        </w:rPr>
        <w:t>Stfitung</w:t>
      </w:r>
      <w:proofErr w:type="spellEnd"/>
      <w:r>
        <w:rPr>
          <w:rFonts w:ascii="Arial" w:hAnsi="Arial" w:cs="Arial"/>
          <w:sz w:val="24"/>
          <w:szCs w:val="24"/>
        </w:rPr>
        <w:t xml:space="preserve"> konnte PD Dr. Thomas Schnitzler anhand unveröffentlichter Archivakten die </w:t>
      </w:r>
      <w:r w:rsidR="004C279E">
        <w:rPr>
          <w:rFonts w:ascii="Arial" w:hAnsi="Arial" w:cs="Arial"/>
          <w:sz w:val="24"/>
          <w:szCs w:val="24"/>
        </w:rPr>
        <w:t xml:space="preserve">von dem „Erbgesundheitsgericht Trier“ gegen Schüler(inne)n der ehemaligen Provinzialtaubstummenlehranstalt Trier geführten </w:t>
      </w:r>
      <w:r>
        <w:rPr>
          <w:rFonts w:ascii="Arial" w:hAnsi="Arial" w:cs="Arial"/>
          <w:sz w:val="24"/>
          <w:szCs w:val="24"/>
        </w:rPr>
        <w:t xml:space="preserve">Zwangssterilisationsverfahren wegen „angeborener Taubheit“ auswerten. </w:t>
      </w:r>
      <w:r w:rsidR="004C279E">
        <w:rPr>
          <w:rFonts w:ascii="Arial" w:hAnsi="Arial" w:cs="Arial"/>
          <w:sz w:val="24"/>
          <w:szCs w:val="24"/>
        </w:rPr>
        <w:t xml:space="preserve">Eine Publikation über die unerwartet hohe Opferzahl (80) ist in Vorbereitung. Weitere Verlegungen zum Gedenken dieser Opfer sollen folgen. Abermals konnten verwandte Nachfahren kontaktiert werden, die persönlich anreisen und auch Fotodokumente bereitstellen. Auch hier erbrachte die </w:t>
      </w:r>
      <w:r w:rsidR="00BA7595">
        <w:rPr>
          <w:rFonts w:ascii="Arial" w:hAnsi="Arial" w:cs="Arial"/>
          <w:sz w:val="24"/>
          <w:szCs w:val="24"/>
        </w:rPr>
        <w:t xml:space="preserve">projekttypische und gewünschte Kooperation wertvolle Informationsergänzungen. An den Patenschaften beteiligten sich neben einer Angehörigenfamilie aus Süddeutschland der Bürgermeister aus </w:t>
      </w:r>
      <w:proofErr w:type="spellStart"/>
      <w:r w:rsidR="00BA7595">
        <w:rPr>
          <w:rFonts w:ascii="Arial" w:hAnsi="Arial" w:cs="Arial"/>
          <w:sz w:val="24"/>
          <w:szCs w:val="24"/>
        </w:rPr>
        <w:t>Pellingen</w:t>
      </w:r>
      <w:proofErr w:type="spellEnd"/>
      <w:r w:rsidR="00BA7595">
        <w:rPr>
          <w:rFonts w:ascii="Arial" w:hAnsi="Arial" w:cs="Arial"/>
          <w:sz w:val="24"/>
          <w:szCs w:val="24"/>
        </w:rPr>
        <w:t xml:space="preserve"> sowie ein Heimatforscher (auch ehemaliger Bürgermeister) aus </w:t>
      </w:r>
      <w:proofErr w:type="spellStart"/>
      <w:r w:rsidR="00BA7595">
        <w:rPr>
          <w:rFonts w:ascii="Arial" w:hAnsi="Arial" w:cs="Arial"/>
          <w:sz w:val="24"/>
          <w:szCs w:val="24"/>
        </w:rPr>
        <w:t>Orenhofen</w:t>
      </w:r>
      <w:proofErr w:type="spellEnd"/>
      <w:r w:rsidR="00BA7595">
        <w:rPr>
          <w:rFonts w:ascii="Arial" w:hAnsi="Arial" w:cs="Arial"/>
          <w:sz w:val="24"/>
          <w:szCs w:val="24"/>
        </w:rPr>
        <w:t>. Die Wilhelm-Hubert-</w:t>
      </w:r>
      <w:proofErr w:type="spellStart"/>
      <w:r w:rsidR="00BA7595">
        <w:rPr>
          <w:rFonts w:ascii="Arial" w:hAnsi="Arial" w:cs="Arial"/>
          <w:sz w:val="24"/>
          <w:szCs w:val="24"/>
        </w:rPr>
        <w:t>Cüppers</w:t>
      </w:r>
      <w:proofErr w:type="spellEnd"/>
      <w:r w:rsidR="00BA7595">
        <w:rPr>
          <w:rFonts w:ascii="Arial" w:hAnsi="Arial" w:cs="Arial"/>
          <w:sz w:val="24"/>
          <w:szCs w:val="24"/>
        </w:rPr>
        <w:t xml:space="preserve">-Schule, die durch </w:t>
      </w:r>
      <w:r w:rsidR="007C088C">
        <w:rPr>
          <w:rFonts w:ascii="Arial" w:hAnsi="Arial" w:cs="Arial"/>
          <w:sz w:val="24"/>
          <w:szCs w:val="24"/>
        </w:rPr>
        <w:t xml:space="preserve">die Ermöglichung einer </w:t>
      </w:r>
      <w:r w:rsidR="00BA7595">
        <w:rPr>
          <w:rFonts w:ascii="Arial" w:hAnsi="Arial" w:cs="Arial"/>
          <w:sz w:val="24"/>
          <w:szCs w:val="24"/>
        </w:rPr>
        <w:t xml:space="preserve">Einsichtnahme des im Schularchiv </w:t>
      </w:r>
      <w:r w:rsidR="007C088C">
        <w:rPr>
          <w:rFonts w:ascii="Arial" w:hAnsi="Arial" w:cs="Arial"/>
          <w:sz w:val="24"/>
          <w:szCs w:val="24"/>
        </w:rPr>
        <w:t>v</w:t>
      </w:r>
      <w:r w:rsidR="00BA7595">
        <w:rPr>
          <w:rFonts w:ascii="Arial" w:hAnsi="Arial" w:cs="Arial"/>
          <w:sz w:val="24"/>
          <w:szCs w:val="24"/>
        </w:rPr>
        <w:t>erwahrten Schülerverzeichnisses der Provinzialtaubstummenanstalt die Forschungsarbeit wesentlich unterstützt hatte, und bereits bei der letzten Verlegung 2017 zusammen mit ihrem Schulförderverein Patenschaften gespendet</w:t>
      </w:r>
      <w:r w:rsidR="007C088C">
        <w:rPr>
          <w:rFonts w:ascii="Arial" w:hAnsi="Arial" w:cs="Arial"/>
          <w:sz w:val="24"/>
          <w:szCs w:val="24"/>
        </w:rPr>
        <w:t xml:space="preserve"> hat</w:t>
      </w:r>
      <w:r w:rsidR="00BA7595">
        <w:rPr>
          <w:rFonts w:ascii="Arial" w:hAnsi="Arial" w:cs="Arial"/>
          <w:sz w:val="24"/>
          <w:szCs w:val="24"/>
        </w:rPr>
        <w:t>, wird die Veranstaltung ebenso besuchen wie die katholische Gehörlosengemeinde Trier. Auf deren Vermittlung konnte im vergangenen Jahr der älteste lebende zwangssterilisierte Gehörlose (Jg. 1920) der Region als Zeitzeuge persönlich kontaktiert werden.</w:t>
      </w:r>
      <w:r w:rsidR="00C315B2">
        <w:rPr>
          <w:rFonts w:ascii="Arial" w:hAnsi="Arial" w:cs="Arial"/>
          <w:sz w:val="24"/>
          <w:szCs w:val="24"/>
        </w:rPr>
        <w:t xml:space="preserve"> Aufgrund der Projektvereinbarung mit der Henkel-Stiftung hat die AG-BEZ (Bund de Euthanasiegeschädigten und </w:t>
      </w:r>
      <w:proofErr w:type="spellStart"/>
      <w:r w:rsidR="00C315B2">
        <w:rPr>
          <w:rFonts w:ascii="Arial" w:hAnsi="Arial" w:cs="Arial"/>
          <w:sz w:val="24"/>
          <w:szCs w:val="24"/>
        </w:rPr>
        <w:t>Zwangssterilisirten</w:t>
      </w:r>
      <w:proofErr w:type="spellEnd"/>
      <w:r w:rsidR="00C315B2">
        <w:rPr>
          <w:rFonts w:ascii="Arial" w:hAnsi="Arial" w:cs="Arial"/>
          <w:sz w:val="24"/>
          <w:szCs w:val="24"/>
        </w:rPr>
        <w:t xml:space="preserve">) im August diesen Jahres eine eigene Internetseite „Stolpersteine in Trier“ freigeschaltet. Die </w:t>
      </w:r>
      <w:proofErr w:type="spellStart"/>
      <w:r w:rsidR="00C315B2">
        <w:rPr>
          <w:rFonts w:ascii="Arial" w:hAnsi="Arial" w:cs="Arial"/>
          <w:sz w:val="24"/>
          <w:szCs w:val="24"/>
        </w:rPr>
        <w:t>bei den</w:t>
      </w:r>
      <w:proofErr w:type="spellEnd"/>
      <w:r w:rsidR="00C315B2">
        <w:rPr>
          <w:rFonts w:ascii="Arial" w:hAnsi="Arial" w:cs="Arial"/>
          <w:sz w:val="24"/>
          <w:szCs w:val="24"/>
        </w:rPr>
        <w:t xml:space="preserve"> Stolpersteinen </w:t>
      </w:r>
      <w:r w:rsidR="00C315B2">
        <w:rPr>
          <w:rFonts w:ascii="Arial" w:hAnsi="Arial" w:cs="Arial"/>
          <w:sz w:val="24"/>
          <w:szCs w:val="24"/>
        </w:rPr>
        <w:lastRenderedPageBreak/>
        <w:t xml:space="preserve">in Trier identifizierten </w:t>
      </w:r>
      <w:r w:rsidR="007C088C">
        <w:rPr>
          <w:rFonts w:ascii="Arial" w:hAnsi="Arial" w:cs="Arial"/>
          <w:sz w:val="24"/>
          <w:szCs w:val="24"/>
        </w:rPr>
        <w:t>V</w:t>
      </w:r>
      <w:r w:rsidR="00C315B2">
        <w:rPr>
          <w:rFonts w:ascii="Arial" w:hAnsi="Arial" w:cs="Arial"/>
          <w:sz w:val="24"/>
          <w:szCs w:val="24"/>
        </w:rPr>
        <w:t xml:space="preserve">erfolgten dieser Opfergruppe werden auf dieser </w:t>
      </w:r>
      <w:r w:rsidR="007C088C">
        <w:rPr>
          <w:rFonts w:ascii="Arial" w:hAnsi="Arial" w:cs="Arial"/>
          <w:sz w:val="24"/>
          <w:szCs w:val="24"/>
        </w:rPr>
        <w:t>Homepage</w:t>
      </w:r>
      <w:r w:rsidR="00C315B2">
        <w:rPr>
          <w:rFonts w:ascii="Arial" w:hAnsi="Arial" w:cs="Arial"/>
          <w:sz w:val="24"/>
          <w:szCs w:val="24"/>
        </w:rPr>
        <w:t xml:space="preserve"> mit eigenen Biographie-Darstellungen (bisher 29 Personen) gewürdigt. </w:t>
      </w:r>
    </w:p>
    <w:p w:rsidR="00376A16" w:rsidRDefault="00C315B2" w:rsidP="00C315B2">
      <w:pPr>
        <w:spacing w:line="360" w:lineRule="auto"/>
        <w:jc w:val="both"/>
        <w:rPr>
          <w:rFonts w:ascii="Arial" w:hAnsi="Arial" w:cs="Arial"/>
          <w:sz w:val="24"/>
          <w:szCs w:val="24"/>
        </w:rPr>
      </w:pPr>
      <w:r>
        <w:rPr>
          <w:rFonts w:ascii="Arial" w:hAnsi="Arial" w:cs="Arial"/>
          <w:sz w:val="24"/>
          <w:szCs w:val="24"/>
        </w:rPr>
        <w:t xml:space="preserve">Vor der historischen Torausfahrt des Brüderkrankenhauses wird ein weiterer Stolperstein die Identifizierung jener 500 Psychiatriepatienten vorantreiben, die in den Jahren der Krankenmord-Aktion T 4 und der anschließenden „wilden Euthanasie“ zum Opfer fielen. </w:t>
      </w:r>
      <w:r w:rsidR="00376A16">
        <w:rPr>
          <w:rFonts w:ascii="Arial" w:hAnsi="Arial" w:cs="Arial"/>
          <w:sz w:val="24"/>
          <w:szCs w:val="24"/>
        </w:rPr>
        <w:t xml:space="preserve">Zum Gedenken </w:t>
      </w:r>
      <w:proofErr w:type="spellStart"/>
      <w:r w:rsidR="00376A16">
        <w:rPr>
          <w:rFonts w:ascii="Arial" w:hAnsi="Arial" w:cs="Arial"/>
          <w:sz w:val="24"/>
          <w:szCs w:val="24"/>
        </w:rPr>
        <w:t>Hilarius</w:t>
      </w:r>
      <w:proofErr w:type="spellEnd"/>
      <w:r w:rsidR="00376A16">
        <w:rPr>
          <w:rFonts w:ascii="Arial" w:hAnsi="Arial" w:cs="Arial"/>
          <w:sz w:val="24"/>
          <w:szCs w:val="24"/>
        </w:rPr>
        <w:t xml:space="preserve"> Feller wird der Verein </w:t>
      </w:r>
      <w:proofErr w:type="spellStart"/>
      <w:r w:rsidR="00376A16">
        <w:rPr>
          <w:rFonts w:ascii="Arial" w:hAnsi="Arial" w:cs="Arial"/>
          <w:sz w:val="24"/>
          <w:szCs w:val="24"/>
        </w:rPr>
        <w:t>Ehranger</w:t>
      </w:r>
      <w:proofErr w:type="spellEnd"/>
      <w:r w:rsidR="00376A16">
        <w:rPr>
          <w:rFonts w:ascii="Arial" w:hAnsi="Arial" w:cs="Arial"/>
          <w:sz w:val="24"/>
          <w:szCs w:val="24"/>
        </w:rPr>
        <w:t xml:space="preserve"> Heimat auf ausdrücklichen Wunsch nach Übernahme der Patenschaft einen zweiten Stein vor dem ehemaligen Wohnhaus verlegen. </w:t>
      </w:r>
    </w:p>
    <w:p w:rsidR="00CE54C2" w:rsidRDefault="00CE54C2" w:rsidP="00C315B2">
      <w:pPr>
        <w:spacing w:line="360" w:lineRule="auto"/>
        <w:jc w:val="both"/>
        <w:rPr>
          <w:rFonts w:ascii="Arial" w:hAnsi="Arial" w:cs="Arial"/>
          <w:sz w:val="24"/>
          <w:szCs w:val="24"/>
        </w:rPr>
      </w:pPr>
      <w:r>
        <w:rPr>
          <w:rFonts w:ascii="Arial" w:hAnsi="Arial" w:cs="Arial"/>
          <w:sz w:val="24"/>
          <w:szCs w:val="24"/>
        </w:rPr>
        <w:t xml:space="preserve">Trier-Kürenz, 18. Oktober 2017 </w:t>
      </w:r>
    </w:p>
    <w:p w:rsidR="00376A16" w:rsidRDefault="00CE54C2" w:rsidP="00C315B2">
      <w:pPr>
        <w:spacing w:line="360" w:lineRule="auto"/>
        <w:jc w:val="both"/>
        <w:rPr>
          <w:rFonts w:ascii="Arial" w:hAnsi="Arial" w:cs="Arial"/>
          <w:sz w:val="24"/>
          <w:szCs w:val="24"/>
        </w:rPr>
      </w:pPr>
      <w:r>
        <w:rPr>
          <w:rFonts w:ascii="Arial" w:hAnsi="Arial" w:cs="Arial"/>
          <w:sz w:val="24"/>
          <w:szCs w:val="24"/>
        </w:rPr>
        <w:t>Dr. Johannes Verbeek und PD Dr. Thomas Schnitzler</w:t>
      </w:r>
    </w:p>
    <w:p w:rsidR="007C088C" w:rsidRDefault="007C088C" w:rsidP="00C315B2">
      <w:pPr>
        <w:spacing w:line="360" w:lineRule="auto"/>
        <w:jc w:val="both"/>
        <w:rPr>
          <w:rFonts w:ascii="Arial" w:hAnsi="Arial" w:cs="Arial"/>
          <w:sz w:val="24"/>
          <w:szCs w:val="24"/>
        </w:rPr>
      </w:pPr>
    </w:p>
    <w:p w:rsidR="007C088C" w:rsidRDefault="007C088C" w:rsidP="00C315B2">
      <w:pPr>
        <w:spacing w:line="360" w:lineRule="auto"/>
        <w:jc w:val="both"/>
        <w:rPr>
          <w:rFonts w:ascii="Arial" w:hAnsi="Arial" w:cs="Arial"/>
          <w:sz w:val="24"/>
          <w:szCs w:val="24"/>
        </w:rPr>
      </w:pPr>
    </w:p>
    <w:p w:rsidR="00376A16" w:rsidRDefault="00376A16" w:rsidP="00376A16">
      <w:pPr>
        <w:spacing w:line="360" w:lineRule="auto"/>
        <w:jc w:val="center"/>
        <w:rPr>
          <w:rFonts w:ascii="Arial" w:hAnsi="Arial" w:cs="Arial"/>
          <w:b/>
          <w:sz w:val="24"/>
          <w:szCs w:val="24"/>
        </w:rPr>
      </w:pPr>
      <w:r>
        <w:rPr>
          <w:rFonts w:ascii="Arial" w:hAnsi="Arial" w:cs="Arial"/>
          <w:b/>
          <w:sz w:val="24"/>
          <w:szCs w:val="24"/>
        </w:rPr>
        <w:t xml:space="preserve">6.11.2017 </w:t>
      </w:r>
      <w:r w:rsidRPr="00376A16">
        <w:rPr>
          <w:rFonts w:ascii="Arial" w:hAnsi="Arial" w:cs="Arial"/>
          <w:b/>
          <w:sz w:val="24"/>
          <w:szCs w:val="24"/>
        </w:rPr>
        <w:t>Terminplan</w:t>
      </w:r>
      <w:r>
        <w:rPr>
          <w:rFonts w:ascii="Arial" w:hAnsi="Arial" w:cs="Arial"/>
          <w:b/>
          <w:sz w:val="24"/>
          <w:szCs w:val="24"/>
        </w:rPr>
        <w:t xml:space="preserve"> der Stolpersteinverlegung in Trier/Stadt-</w:t>
      </w:r>
      <w:proofErr w:type="spellStart"/>
      <w:r>
        <w:rPr>
          <w:rFonts w:ascii="Arial" w:hAnsi="Arial" w:cs="Arial"/>
          <w:b/>
          <w:sz w:val="24"/>
          <w:szCs w:val="24"/>
        </w:rPr>
        <w:t>Ehrang</w:t>
      </w:r>
      <w:proofErr w:type="spellEnd"/>
    </w:p>
    <w:p w:rsidR="00376A16" w:rsidRDefault="00D50AE0" w:rsidP="00D50AE0">
      <w:pPr>
        <w:spacing w:line="360" w:lineRule="auto"/>
        <w:rPr>
          <w:rFonts w:ascii="Arial" w:hAnsi="Arial" w:cs="Arial"/>
          <w:b/>
          <w:sz w:val="24"/>
          <w:szCs w:val="24"/>
        </w:rPr>
      </w:pPr>
      <w:r>
        <w:rPr>
          <w:rFonts w:ascii="Arial" w:hAnsi="Arial" w:cs="Arial"/>
          <w:b/>
          <w:sz w:val="24"/>
          <w:szCs w:val="24"/>
        </w:rPr>
        <w:t>Ca. Uhrzeit     Straße                                  Namenswidmungen</w:t>
      </w:r>
    </w:p>
    <w:tbl>
      <w:tblPr>
        <w:tblStyle w:val="Tabellenraster"/>
        <w:tblW w:w="0" w:type="auto"/>
        <w:tblLook w:val="04A0" w:firstRow="1" w:lastRow="0" w:firstColumn="1" w:lastColumn="0" w:noHBand="0" w:noVBand="1"/>
      </w:tblPr>
      <w:tblGrid>
        <w:gridCol w:w="1384"/>
        <w:gridCol w:w="2977"/>
        <w:gridCol w:w="4851"/>
      </w:tblGrid>
      <w:tr w:rsidR="00D50AE0" w:rsidRPr="00D50AE0" w:rsidTr="00D50AE0">
        <w:trPr>
          <w:trHeight w:val="532"/>
        </w:trPr>
        <w:tc>
          <w:tcPr>
            <w:tcW w:w="1384" w:type="dxa"/>
          </w:tcPr>
          <w:p w:rsidR="00D50AE0" w:rsidRPr="00D50AE0" w:rsidRDefault="00D50AE0" w:rsidP="00D50AE0">
            <w:pPr>
              <w:spacing w:line="360" w:lineRule="auto"/>
              <w:rPr>
                <w:rFonts w:ascii="Arial" w:hAnsi="Arial" w:cs="Arial"/>
                <w:sz w:val="24"/>
                <w:szCs w:val="24"/>
              </w:rPr>
            </w:pPr>
            <w:r>
              <w:rPr>
                <w:rFonts w:ascii="Arial" w:hAnsi="Arial" w:cs="Arial"/>
                <w:sz w:val="24"/>
                <w:szCs w:val="24"/>
              </w:rPr>
              <w:t>15 h</w:t>
            </w:r>
          </w:p>
        </w:tc>
        <w:tc>
          <w:tcPr>
            <w:tcW w:w="2977" w:type="dxa"/>
          </w:tcPr>
          <w:p w:rsidR="00D50AE0" w:rsidRPr="00D50AE0" w:rsidRDefault="00D50AE0" w:rsidP="00D50AE0">
            <w:pPr>
              <w:spacing w:line="360" w:lineRule="auto"/>
              <w:rPr>
                <w:rFonts w:ascii="Arial" w:hAnsi="Arial" w:cs="Arial"/>
                <w:sz w:val="24"/>
                <w:szCs w:val="24"/>
              </w:rPr>
            </w:pPr>
            <w:r>
              <w:rPr>
                <w:rFonts w:ascii="Arial" w:hAnsi="Arial" w:cs="Arial"/>
                <w:sz w:val="24"/>
                <w:szCs w:val="24"/>
              </w:rPr>
              <w:t>Hohenzollernstraße 13</w:t>
            </w:r>
          </w:p>
        </w:tc>
        <w:tc>
          <w:tcPr>
            <w:tcW w:w="4851" w:type="dxa"/>
          </w:tcPr>
          <w:p w:rsidR="00D50AE0" w:rsidRPr="00D50AE0" w:rsidRDefault="00D50AE0" w:rsidP="00D50AE0">
            <w:pPr>
              <w:spacing w:line="360" w:lineRule="auto"/>
              <w:rPr>
                <w:rFonts w:ascii="Arial" w:hAnsi="Arial" w:cs="Arial"/>
                <w:sz w:val="24"/>
                <w:szCs w:val="24"/>
              </w:rPr>
            </w:pPr>
            <w:r>
              <w:rPr>
                <w:rFonts w:ascii="Arial" w:hAnsi="Arial" w:cs="Arial"/>
                <w:sz w:val="24"/>
                <w:szCs w:val="24"/>
              </w:rPr>
              <w:t>E</w:t>
            </w:r>
            <w:r w:rsidRPr="00D50AE0">
              <w:rPr>
                <w:rFonts w:ascii="Arial" w:hAnsi="Arial" w:cs="Arial"/>
                <w:sz w:val="24"/>
                <w:szCs w:val="24"/>
              </w:rPr>
              <w:t>rnst Salomon</w:t>
            </w:r>
          </w:p>
        </w:tc>
      </w:tr>
      <w:tr w:rsidR="00D50AE0" w:rsidRPr="00D50AE0" w:rsidTr="00D50AE0">
        <w:tc>
          <w:tcPr>
            <w:tcW w:w="1384" w:type="dxa"/>
          </w:tcPr>
          <w:p w:rsidR="00D50AE0" w:rsidRPr="00D50AE0" w:rsidRDefault="00D50AE0" w:rsidP="00D50AE0">
            <w:pPr>
              <w:spacing w:line="360" w:lineRule="auto"/>
              <w:rPr>
                <w:rFonts w:ascii="Arial" w:hAnsi="Arial" w:cs="Arial"/>
                <w:sz w:val="24"/>
                <w:szCs w:val="24"/>
              </w:rPr>
            </w:pPr>
          </w:p>
        </w:tc>
        <w:tc>
          <w:tcPr>
            <w:tcW w:w="2977" w:type="dxa"/>
          </w:tcPr>
          <w:p w:rsidR="00D50AE0" w:rsidRPr="00D50AE0" w:rsidRDefault="00D50AE0" w:rsidP="00D50AE0">
            <w:pPr>
              <w:spacing w:line="360" w:lineRule="auto"/>
              <w:rPr>
                <w:rFonts w:ascii="Arial" w:hAnsi="Arial" w:cs="Arial"/>
                <w:sz w:val="24"/>
                <w:szCs w:val="24"/>
              </w:rPr>
            </w:pPr>
            <w:r w:rsidRPr="00D50AE0">
              <w:rPr>
                <w:rFonts w:ascii="Arial" w:hAnsi="Arial" w:cs="Arial"/>
                <w:sz w:val="24"/>
                <w:szCs w:val="24"/>
              </w:rPr>
              <w:t>Hohenzollernstraße 13</w:t>
            </w:r>
          </w:p>
        </w:tc>
        <w:tc>
          <w:tcPr>
            <w:tcW w:w="4851" w:type="dxa"/>
          </w:tcPr>
          <w:p w:rsidR="00D50AE0" w:rsidRPr="00D50AE0" w:rsidRDefault="00D50AE0" w:rsidP="00CE54C2">
            <w:pPr>
              <w:spacing w:line="360" w:lineRule="auto"/>
              <w:rPr>
                <w:rFonts w:ascii="Arial" w:hAnsi="Arial" w:cs="Arial"/>
                <w:sz w:val="24"/>
                <w:szCs w:val="24"/>
              </w:rPr>
            </w:pPr>
            <w:r>
              <w:rPr>
                <w:rFonts w:ascii="Arial" w:hAnsi="Arial" w:cs="Arial"/>
                <w:sz w:val="24"/>
                <w:szCs w:val="24"/>
              </w:rPr>
              <w:t>L</w:t>
            </w:r>
            <w:r w:rsidRPr="00D50AE0">
              <w:rPr>
                <w:rFonts w:ascii="Arial" w:hAnsi="Arial" w:cs="Arial"/>
                <w:sz w:val="24"/>
                <w:szCs w:val="24"/>
              </w:rPr>
              <w:t>eo Salomon</w:t>
            </w:r>
          </w:p>
        </w:tc>
      </w:tr>
      <w:tr w:rsidR="00D50AE0" w:rsidRPr="00D50AE0" w:rsidTr="00D50AE0">
        <w:tc>
          <w:tcPr>
            <w:tcW w:w="1384" w:type="dxa"/>
          </w:tcPr>
          <w:p w:rsidR="00D50AE0" w:rsidRPr="00D50AE0" w:rsidRDefault="00D50AE0" w:rsidP="00D50AE0">
            <w:pPr>
              <w:spacing w:line="360" w:lineRule="auto"/>
              <w:rPr>
                <w:rFonts w:ascii="Arial" w:hAnsi="Arial" w:cs="Arial"/>
                <w:sz w:val="24"/>
                <w:szCs w:val="24"/>
              </w:rPr>
            </w:pPr>
            <w:r>
              <w:rPr>
                <w:rFonts w:ascii="Arial" w:hAnsi="Arial" w:cs="Arial"/>
                <w:sz w:val="24"/>
                <w:szCs w:val="24"/>
              </w:rPr>
              <w:t xml:space="preserve">15.30 </w:t>
            </w:r>
            <w:r w:rsidR="009F75BE">
              <w:rPr>
                <w:rFonts w:ascii="Arial" w:hAnsi="Arial" w:cs="Arial"/>
                <w:sz w:val="24"/>
                <w:szCs w:val="24"/>
              </w:rPr>
              <w:t>h</w:t>
            </w:r>
          </w:p>
        </w:tc>
        <w:tc>
          <w:tcPr>
            <w:tcW w:w="2977" w:type="dxa"/>
          </w:tcPr>
          <w:p w:rsidR="00D50AE0" w:rsidRPr="00D50AE0" w:rsidRDefault="00D50AE0" w:rsidP="00D50AE0">
            <w:pPr>
              <w:spacing w:line="360" w:lineRule="auto"/>
              <w:rPr>
                <w:rFonts w:ascii="Arial" w:hAnsi="Arial" w:cs="Arial"/>
                <w:sz w:val="24"/>
                <w:szCs w:val="24"/>
              </w:rPr>
            </w:pPr>
            <w:r>
              <w:rPr>
                <w:rFonts w:ascii="Arial" w:hAnsi="Arial" w:cs="Arial"/>
                <w:sz w:val="24"/>
                <w:szCs w:val="24"/>
              </w:rPr>
              <w:t>Engelstraße 15/17</w:t>
            </w:r>
          </w:p>
        </w:tc>
        <w:tc>
          <w:tcPr>
            <w:tcW w:w="4851" w:type="dxa"/>
          </w:tcPr>
          <w:p w:rsidR="00D50AE0" w:rsidRPr="00D50AE0" w:rsidRDefault="00CE54C2" w:rsidP="00CE54C2">
            <w:pPr>
              <w:spacing w:line="360" w:lineRule="auto"/>
              <w:rPr>
                <w:rFonts w:ascii="Arial" w:hAnsi="Arial" w:cs="Arial"/>
                <w:sz w:val="24"/>
                <w:szCs w:val="24"/>
              </w:rPr>
            </w:pPr>
            <w:r w:rsidRPr="00CE54C2">
              <w:rPr>
                <w:rFonts w:ascii="Arial" w:hAnsi="Arial" w:cs="Arial"/>
                <w:bCs/>
                <w:sz w:val="24"/>
                <w:szCs w:val="24"/>
              </w:rPr>
              <w:t xml:space="preserve">Maria </w:t>
            </w:r>
            <w:proofErr w:type="spellStart"/>
            <w:r w:rsidRPr="00CE54C2">
              <w:rPr>
                <w:rFonts w:ascii="Arial" w:hAnsi="Arial" w:cs="Arial"/>
                <w:bCs/>
                <w:sz w:val="24"/>
                <w:szCs w:val="24"/>
              </w:rPr>
              <w:t>Cordie</w:t>
            </w:r>
            <w:proofErr w:type="spellEnd"/>
          </w:p>
        </w:tc>
      </w:tr>
      <w:tr w:rsidR="00D50AE0" w:rsidRPr="00D50AE0" w:rsidTr="00D50AE0">
        <w:tc>
          <w:tcPr>
            <w:tcW w:w="1384" w:type="dxa"/>
          </w:tcPr>
          <w:p w:rsidR="00D50AE0" w:rsidRPr="00D50AE0" w:rsidRDefault="00D50AE0" w:rsidP="00D50AE0">
            <w:pPr>
              <w:spacing w:line="360" w:lineRule="auto"/>
              <w:rPr>
                <w:rFonts w:ascii="Arial" w:hAnsi="Arial" w:cs="Arial"/>
                <w:sz w:val="24"/>
                <w:szCs w:val="24"/>
              </w:rPr>
            </w:pPr>
          </w:p>
        </w:tc>
        <w:tc>
          <w:tcPr>
            <w:tcW w:w="2977" w:type="dxa"/>
          </w:tcPr>
          <w:p w:rsidR="00D50AE0" w:rsidRPr="00D50AE0" w:rsidRDefault="00D50AE0" w:rsidP="00D50AE0">
            <w:pPr>
              <w:spacing w:line="360" w:lineRule="auto"/>
              <w:rPr>
                <w:rFonts w:ascii="Arial" w:hAnsi="Arial" w:cs="Arial"/>
                <w:sz w:val="24"/>
                <w:szCs w:val="24"/>
              </w:rPr>
            </w:pPr>
            <w:r w:rsidRPr="00D50AE0">
              <w:rPr>
                <w:rFonts w:ascii="Arial" w:hAnsi="Arial" w:cs="Arial"/>
                <w:sz w:val="24"/>
                <w:szCs w:val="24"/>
              </w:rPr>
              <w:t>Engelstraße 15/17</w:t>
            </w:r>
          </w:p>
        </w:tc>
        <w:tc>
          <w:tcPr>
            <w:tcW w:w="4851" w:type="dxa"/>
          </w:tcPr>
          <w:p w:rsidR="00D50AE0" w:rsidRPr="00D50AE0" w:rsidRDefault="00CE54C2" w:rsidP="00CE54C2">
            <w:pPr>
              <w:spacing w:line="360" w:lineRule="auto"/>
              <w:rPr>
                <w:rFonts w:ascii="Arial" w:hAnsi="Arial" w:cs="Arial"/>
                <w:sz w:val="24"/>
                <w:szCs w:val="24"/>
              </w:rPr>
            </w:pPr>
            <w:r w:rsidRPr="00CE54C2">
              <w:rPr>
                <w:rFonts w:ascii="Arial" w:hAnsi="Arial" w:cs="Arial"/>
                <w:bCs/>
                <w:sz w:val="24"/>
                <w:szCs w:val="24"/>
              </w:rPr>
              <w:t xml:space="preserve">Michel Meyer </w:t>
            </w:r>
          </w:p>
        </w:tc>
      </w:tr>
      <w:tr w:rsidR="00D50AE0" w:rsidRPr="00D50AE0" w:rsidTr="00D50AE0">
        <w:tc>
          <w:tcPr>
            <w:tcW w:w="1384" w:type="dxa"/>
          </w:tcPr>
          <w:p w:rsidR="00D50AE0" w:rsidRPr="00D50AE0" w:rsidRDefault="00D50AE0" w:rsidP="00D50AE0">
            <w:pPr>
              <w:spacing w:line="360" w:lineRule="auto"/>
              <w:rPr>
                <w:rFonts w:ascii="Arial" w:hAnsi="Arial" w:cs="Arial"/>
                <w:sz w:val="24"/>
                <w:szCs w:val="24"/>
              </w:rPr>
            </w:pPr>
          </w:p>
        </w:tc>
        <w:tc>
          <w:tcPr>
            <w:tcW w:w="2977" w:type="dxa"/>
          </w:tcPr>
          <w:p w:rsidR="00D50AE0" w:rsidRPr="00D50AE0" w:rsidRDefault="00D50AE0" w:rsidP="00D50AE0">
            <w:pPr>
              <w:spacing w:line="360" w:lineRule="auto"/>
              <w:rPr>
                <w:rFonts w:ascii="Arial" w:hAnsi="Arial" w:cs="Arial"/>
                <w:sz w:val="24"/>
                <w:szCs w:val="24"/>
              </w:rPr>
            </w:pPr>
            <w:r w:rsidRPr="00D50AE0">
              <w:rPr>
                <w:rFonts w:ascii="Arial" w:hAnsi="Arial" w:cs="Arial"/>
                <w:sz w:val="24"/>
                <w:szCs w:val="24"/>
              </w:rPr>
              <w:t>Engelstraße 15/17</w:t>
            </w:r>
          </w:p>
        </w:tc>
        <w:tc>
          <w:tcPr>
            <w:tcW w:w="4851" w:type="dxa"/>
          </w:tcPr>
          <w:p w:rsidR="00D50AE0" w:rsidRPr="00D50AE0" w:rsidRDefault="00CE54C2" w:rsidP="00CE54C2">
            <w:pPr>
              <w:spacing w:line="360" w:lineRule="auto"/>
              <w:rPr>
                <w:rFonts w:ascii="Arial" w:hAnsi="Arial" w:cs="Arial"/>
                <w:sz w:val="24"/>
                <w:szCs w:val="24"/>
              </w:rPr>
            </w:pPr>
            <w:r w:rsidRPr="00CE54C2">
              <w:rPr>
                <w:rFonts w:ascii="Arial" w:hAnsi="Arial" w:cs="Arial"/>
                <w:bCs/>
                <w:sz w:val="24"/>
                <w:szCs w:val="24"/>
              </w:rPr>
              <w:t xml:space="preserve">Peter Meyer </w:t>
            </w:r>
          </w:p>
        </w:tc>
      </w:tr>
      <w:tr w:rsidR="00D50AE0" w:rsidRPr="00D50AE0" w:rsidTr="00D50AE0">
        <w:tc>
          <w:tcPr>
            <w:tcW w:w="1384" w:type="dxa"/>
          </w:tcPr>
          <w:p w:rsidR="00D50AE0" w:rsidRPr="00D50AE0" w:rsidRDefault="00D50AE0" w:rsidP="00D50AE0">
            <w:pPr>
              <w:spacing w:line="360" w:lineRule="auto"/>
              <w:rPr>
                <w:rFonts w:ascii="Arial" w:hAnsi="Arial" w:cs="Arial"/>
                <w:sz w:val="24"/>
                <w:szCs w:val="24"/>
              </w:rPr>
            </w:pPr>
          </w:p>
        </w:tc>
        <w:tc>
          <w:tcPr>
            <w:tcW w:w="2977" w:type="dxa"/>
          </w:tcPr>
          <w:p w:rsidR="00D50AE0" w:rsidRPr="00D50AE0" w:rsidRDefault="00D50AE0" w:rsidP="00D50AE0">
            <w:pPr>
              <w:spacing w:line="360" w:lineRule="auto"/>
              <w:rPr>
                <w:rFonts w:ascii="Arial" w:hAnsi="Arial" w:cs="Arial"/>
                <w:sz w:val="24"/>
                <w:szCs w:val="24"/>
              </w:rPr>
            </w:pPr>
            <w:r w:rsidRPr="00D50AE0">
              <w:rPr>
                <w:rFonts w:ascii="Arial" w:hAnsi="Arial" w:cs="Arial"/>
                <w:sz w:val="24"/>
                <w:szCs w:val="24"/>
              </w:rPr>
              <w:t>Engelstraße 15/17</w:t>
            </w:r>
          </w:p>
        </w:tc>
        <w:tc>
          <w:tcPr>
            <w:tcW w:w="4851" w:type="dxa"/>
          </w:tcPr>
          <w:p w:rsidR="00D50AE0" w:rsidRPr="00D50AE0" w:rsidRDefault="00CE54C2" w:rsidP="00CE54C2">
            <w:pPr>
              <w:spacing w:line="360" w:lineRule="auto"/>
              <w:rPr>
                <w:rFonts w:ascii="Arial" w:hAnsi="Arial" w:cs="Arial"/>
                <w:sz w:val="24"/>
                <w:szCs w:val="24"/>
              </w:rPr>
            </w:pPr>
            <w:r w:rsidRPr="00CE54C2">
              <w:rPr>
                <w:rFonts w:ascii="Arial" w:hAnsi="Arial" w:cs="Arial"/>
                <w:bCs/>
                <w:sz w:val="24"/>
                <w:szCs w:val="24"/>
              </w:rPr>
              <w:t xml:space="preserve">Anna </w:t>
            </w:r>
            <w:proofErr w:type="spellStart"/>
            <w:r w:rsidRPr="00CE54C2">
              <w:rPr>
                <w:rFonts w:ascii="Arial" w:hAnsi="Arial" w:cs="Arial"/>
                <w:bCs/>
                <w:sz w:val="24"/>
                <w:szCs w:val="24"/>
              </w:rPr>
              <w:t>Perings</w:t>
            </w:r>
            <w:proofErr w:type="spellEnd"/>
          </w:p>
        </w:tc>
      </w:tr>
      <w:tr w:rsidR="00D50AE0" w:rsidRPr="00D50AE0" w:rsidTr="00D50AE0">
        <w:tc>
          <w:tcPr>
            <w:tcW w:w="1384" w:type="dxa"/>
          </w:tcPr>
          <w:p w:rsidR="00D50AE0" w:rsidRPr="00D50AE0" w:rsidRDefault="00D50AE0" w:rsidP="00D50AE0">
            <w:pPr>
              <w:spacing w:line="360" w:lineRule="auto"/>
              <w:rPr>
                <w:rFonts w:ascii="Arial" w:hAnsi="Arial" w:cs="Arial"/>
                <w:sz w:val="24"/>
                <w:szCs w:val="24"/>
              </w:rPr>
            </w:pPr>
          </w:p>
        </w:tc>
        <w:tc>
          <w:tcPr>
            <w:tcW w:w="2977" w:type="dxa"/>
          </w:tcPr>
          <w:p w:rsidR="00D50AE0" w:rsidRPr="00D50AE0" w:rsidRDefault="00D50AE0" w:rsidP="00D50AE0">
            <w:pPr>
              <w:spacing w:line="360" w:lineRule="auto"/>
              <w:rPr>
                <w:rFonts w:ascii="Arial" w:hAnsi="Arial" w:cs="Arial"/>
                <w:sz w:val="24"/>
                <w:szCs w:val="24"/>
              </w:rPr>
            </w:pPr>
            <w:r w:rsidRPr="00D50AE0">
              <w:rPr>
                <w:rFonts w:ascii="Arial" w:hAnsi="Arial" w:cs="Arial"/>
                <w:sz w:val="24"/>
                <w:szCs w:val="24"/>
              </w:rPr>
              <w:t>Engelstraße 15/17</w:t>
            </w:r>
          </w:p>
        </w:tc>
        <w:tc>
          <w:tcPr>
            <w:tcW w:w="4851" w:type="dxa"/>
          </w:tcPr>
          <w:p w:rsidR="00D50AE0" w:rsidRPr="00D50AE0" w:rsidRDefault="00CE54C2" w:rsidP="00CE54C2">
            <w:pPr>
              <w:spacing w:line="360" w:lineRule="auto"/>
              <w:rPr>
                <w:rFonts w:ascii="Arial" w:hAnsi="Arial" w:cs="Arial"/>
                <w:sz w:val="24"/>
                <w:szCs w:val="24"/>
              </w:rPr>
            </w:pPr>
            <w:r w:rsidRPr="00CE54C2">
              <w:rPr>
                <w:rFonts w:ascii="Arial" w:hAnsi="Arial" w:cs="Arial"/>
                <w:bCs/>
                <w:sz w:val="24"/>
                <w:szCs w:val="24"/>
              </w:rPr>
              <w:t xml:space="preserve">Cäcilia </w:t>
            </w:r>
            <w:proofErr w:type="spellStart"/>
            <w:r w:rsidRPr="00CE54C2">
              <w:rPr>
                <w:rFonts w:ascii="Arial" w:hAnsi="Arial" w:cs="Arial"/>
                <w:bCs/>
                <w:sz w:val="24"/>
                <w:szCs w:val="24"/>
              </w:rPr>
              <w:t>Reichertz</w:t>
            </w:r>
            <w:proofErr w:type="spellEnd"/>
          </w:p>
        </w:tc>
      </w:tr>
      <w:tr w:rsidR="00D50AE0" w:rsidRPr="00D50AE0" w:rsidTr="00D50AE0">
        <w:tc>
          <w:tcPr>
            <w:tcW w:w="1384" w:type="dxa"/>
          </w:tcPr>
          <w:p w:rsidR="00D50AE0" w:rsidRPr="00D50AE0" w:rsidRDefault="00D50AE0" w:rsidP="00D50AE0">
            <w:pPr>
              <w:spacing w:line="360" w:lineRule="auto"/>
              <w:rPr>
                <w:rFonts w:ascii="Arial" w:hAnsi="Arial" w:cs="Arial"/>
                <w:sz w:val="24"/>
                <w:szCs w:val="24"/>
              </w:rPr>
            </w:pPr>
          </w:p>
        </w:tc>
        <w:tc>
          <w:tcPr>
            <w:tcW w:w="2977" w:type="dxa"/>
          </w:tcPr>
          <w:p w:rsidR="00D50AE0" w:rsidRPr="00D50AE0" w:rsidRDefault="00D50AE0" w:rsidP="00D50AE0">
            <w:pPr>
              <w:spacing w:line="360" w:lineRule="auto"/>
              <w:rPr>
                <w:rFonts w:ascii="Arial" w:hAnsi="Arial" w:cs="Arial"/>
                <w:sz w:val="24"/>
                <w:szCs w:val="24"/>
              </w:rPr>
            </w:pPr>
            <w:r w:rsidRPr="00D50AE0">
              <w:rPr>
                <w:rFonts w:ascii="Arial" w:hAnsi="Arial" w:cs="Arial"/>
                <w:sz w:val="24"/>
                <w:szCs w:val="24"/>
              </w:rPr>
              <w:t>Engelstraße 15/17</w:t>
            </w:r>
          </w:p>
        </w:tc>
        <w:tc>
          <w:tcPr>
            <w:tcW w:w="4851" w:type="dxa"/>
          </w:tcPr>
          <w:p w:rsidR="00D50AE0" w:rsidRPr="00D50AE0" w:rsidRDefault="00CE54C2" w:rsidP="00CE54C2">
            <w:pPr>
              <w:spacing w:line="360" w:lineRule="auto"/>
              <w:rPr>
                <w:rFonts w:ascii="Arial" w:hAnsi="Arial" w:cs="Arial"/>
                <w:sz w:val="24"/>
                <w:szCs w:val="24"/>
              </w:rPr>
            </w:pPr>
            <w:r w:rsidRPr="00CE54C2">
              <w:rPr>
                <w:rFonts w:ascii="Arial" w:hAnsi="Arial" w:cs="Arial"/>
                <w:bCs/>
                <w:sz w:val="24"/>
                <w:szCs w:val="24"/>
              </w:rPr>
              <w:t xml:space="preserve">Josef Scheit  </w:t>
            </w:r>
          </w:p>
        </w:tc>
      </w:tr>
      <w:tr w:rsidR="00D50AE0" w:rsidRPr="00D50AE0" w:rsidTr="00D50AE0">
        <w:tc>
          <w:tcPr>
            <w:tcW w:w="1384" w:type="dxa"/>
          </w:tcPr>
          <w:p w:rsidR="00D50AE0" w:rsidRPr="00D50AE0" w:rsidRDefault="00D50AE0" w:rsidP="00D50AE0">
            <w:pPr>
              <w:spacing w:line="360" w:lineRule="auto"/>
              <w:rPr>
                <w:rFonts w:ascii="Arial" w:hAnsi="Arial" w:cs="Arial"/>
                <w:sz w:val="24"/>
                <w:szCs w:val="24"/>
              </w:rPr>
            </w:pPr>
            <w:r w:rsidRPr="00D50AE0">
              <w:rPr>
                <w:rFonts w:ascii="Arial" w:hAnsi="Arial" w:cs="Arial"/>
                <w:sz w:val="24"/>
                <w:szCs w:val="24"/>
              </w:rPr>
              <w:t>16.15</w:t>
            </w:r>
            <w:r w:rsidR="009F75BE">
              <w:rPr>
                <w:rFonts w:ascii="Arial" w:hAnsi="Arial" w:cs="Arial"/>
                <w:sz w:val="24"/>
                <w:szCs w:val="24"/>
              </w:rPr>
              <w:t xml:space="preserve"> h</w:t>
            </w:r>
          </w:p>
        </w:tc>
        <w:tc>
          <w:tcPr>
            <w:tcW w:w="2977" w:type="dxa"/>
          </w:tcPr>
          <w:p w:rsidR="00D50AE0" w:rsidRPr="00D50AE0" w:rsidRDefault="00D50AE0" w:rsidP="00D50AE0">
            <w:pPr>
              <w:spacing w:line="360" w:lineRule="auto"/>
              <w:rPr>
                <w:rFonts w:ascii="Arial" w:hAnsi="Arial" w:cs="Arial"/>
                <w:sz w:val="24"/>
                <w:szCs w:val="24"/>
              </w:rPr>
            </w:pPr>
            <w:r>
              <w:rPr>
                <w:rFonts w:ascii="Arial" w:hAnsi="Arial" w:cs="Arial"/>
                <w:sz w:val="24"/>
                <w:szCs w:val="24"/>
              </w:rPr>
              <w:t xml:space="preserve">Peter </w:t>
            </w:r>
            <w:proofErr w:type="spellStart"/>
            <w:r>
              <w:rPr>
                <w:rFonts w:ascii="Arial" w:hAnsi="Arial" w:cs="Arial"/>
                <w:sz w:val="24"/>
                <w:szCs w:val="24"/>
              </w:rPr>
              <w:t>Friedhofen</w:t>
            </w:r>
            <w:proofErr w:type="spellEnd"/>
            <w:r>
              <w:rPr>
                <w:rFonts w:ascii="Arial" w:hAnsi="Arial" w:cs="Arial"/>
                <w:sz w:val="24"/>
                <w:szCs w:val="24"/>
              </w:rPr>
              <w:t xml:space="preserve"> Str. 7</w:t>
            </w:r>
          </w:p>
        </w:tc>
        <w:tc>
          <w:tcPr>
            <w:tcW w:w="4851" w:type="dxa"/>
          </w:tcPr>
          <w:p w:rsidR="00D50AE0" w:rsidRPr="00D50AE0" w:rsidRDefault="00CE54C2" w:rsidP="00CE54C2">
            <w:pPr>
              <w:spacing w:line="360" w:lineRule="auto"/>
              <w:rPr>
                <w:rFonts w:ascii="Arial" w:hAnsi="Arial" w:cs="Arial"/>
                <w:sz w:val="24"/>
                <w:szCs w:val="24"/>
              </w:rPr>
            </w:pPr>
            <w:proofErr w:type="spellStart"/>
            <w:r>
              <w:rPr>
                <w:rFonts w:ascii="Arial" w:hAnsi="Arial" w:cs="Arial"/>
                <w:sz w:val="24"/>
                <w:szCs w:val="24"/>
              </w:rPr>
              <w:t>H</w:t>
            </w:r>
            <w:r w:rsidRPr="00CE54C2">
              <w:rPr>
                <w:rFonts w:ascii="Arial" w:hAnsi="Arial" w:cs="Arial"/>
                <w:sz w:val="24"/>
                <w:szCs w:val="24"/>
              </w:rPr>
              <w:t>ilarius</w:t>
            </w:r>
            <w:proofErr w:type="spellEnd"/>
            <w:r w:rsidRPr="00CE54C2">
              <w:rPr>
                <w:rFonts w:ascii="Arial" w:hAnsi="Arial" w:cs="Arial"/>
                <w:sz w:val="24"/>
                <w:szCs w:val="24"/>
              </w:rPr>
              <w:t xml:space="preserve"> </w:t>
            </w:r>
            <w:r>
              <w:rPr>
                <w:rFonts w:ascii="Arial" w:hAnsi="Arial" w:cs="Arial"/>
                <w:sz w:val="24"/>
                <w:szCs w:val="24"/>
              </w:rPr>
              <w:t>F</w:t>
            </w:r>
            <w:r w:rsidRPr="00CE54C2">
              <w:rPr>
                <w:rFonts w:ascii="Arial" w:hAnsi="Arial" w:cs="Arial"/>
                <w:sz w:val="24"/>
                <w:szCs w:val="24"/>
              </w:rPr>
              <w:t>eller</w:t>
            </w:r>
          </w:p>
        </w:tc>
      </w:tr>
      <w:tr w:rsidR="00D50AE0" w:rsidRPr="00D50AE0" w:rsidTr="00D50AE0">
        <w:tc>
          <w:tcPr>
            <w:tcW w:w="1384" w:type="dxa"/>
          </w:tcPr>
          <w:p w:rsidR="00D50AE0" w:rsidRPr="00D50AE0" w:rsidRDefault="00D50AE0" w:rsidP="00D50AE0">
            <w:pPr>
              <w:spacing w:line="360" w:lineRule="auto"/>
              <w:rPr>
                <w:rFonts w:ascii="Arial" w:hAnsi="Arial" w:cs="Arial"/>
                <w:sz w:val="24"/>
                <w:szCs w:val="24"/>
              </w:rPr>
            </w:pPr>
            <w:r>
              <w:rPr>
                <w:rFonts w:ascii="Arial" w:hAnsi="Arial" w:cs="Arial"/>
                <w:sz w:val="24"/>
                <w:szCs w:val="24"/>
              </w:rPr>
              <w:t>16.45-17 h</w:t>
            </w:r>
          </w:p>
        </w:tc>
        <w:tc>
          <w:tcPr>
            <w:tcW w:w="2977" w:type="dxa"/>
          </w:tcPr>
          <w:p w:rsidR="00D50AE0" w:rsidRPr="00D50AE0" w:rsidRDefault="00D50AE0" w:rsidP="00D50AE0">
            <w:pPr>
              <w:spacing w:line="360" w:lineRule="auto"/>
              <w:rPr>
                <w:rFonts w:ascii="Arial" w:hAnsi="Arial" w:cs="Arial"/>
                <w:sz w:val="24"/>
                <w:szCs w:val="24"/>
              </w:rPr>
            </w:pPr>
            <w:proofErr w:type="spellStart"/>
            <w:r>
              <w:rPr>
                <w:rFonts w:ascii="Arial" w:hAnsi="Arial" w:cs="Arial"/>
                <w:sz w:val="24"/>
                <w:szCs w:val="24"/>
              </w:rPr>
              <w:t>Kyllstr</w:t>
            </w:r>
            <w:proofErr w:type="spellEnd"/>
            <w:r>
              <w:rPr>
                <w:rFonts w:ascii="Arial" w:hAnsi="Arial" w:cs="Arial"/>
                <w:sz w:val="24"/>
                <w:szCs w:val="24"/>
              </w:rPr>
              <w:t>. 37 (</w:t>
            </w:r>
            <w:proofErr w:type="spellStart"/>
            <w:r>
              <w:rPr>
                <w:rFonts w:ascii="Arial" w:hAnsi="Arial" w:cs="Arial"/>
                <w:sz w:val="24"/>
                <w:szCs w:val="24"/>
              </w:rPr>
              <w:t>EHrang</w:t>
            </w:r>
            <w:proofErr w:type="spellEnd"/>
            <w:r>
              <w:rPr>
                <w:rFonts w:ascii="Arial" w:hAnsi="Arial" w:cs="Arial"/>
                <w:sz w:val="24"/>
                <w:szCs w:val="24"/>
              </w:rPr>
              <w:t xml:space="preserve">) </w:t>
            </w:r>
          </w:p>
        </w:tc>
        <w:tc>
          <w:tcPr>
            <w:tcW w:w="4851" w:type="dxa"/>
          </w:tcPr>
          <w:p w:rsidR="00D50AE0" w:rsidRPr="00D50AE0" w:rsidRDefault="00CE54C2" w:rsidP="00D50AE0">
            <w:pPr>
              <w:spacing w:line="360" w:lineRule="auto"/>
              <w:rPr>
                <w:rFonts w:ascii="Arial" w:hAnsi="Arial" w:cs="Arial"/>
                <w:sz w:val="24"/>
                <w:szCs w:val="24"/>
              </w:rPr>
            </w:pPr>
            <w:proofErr w:type="spellStart"/>
            <w:r w:rsidRPr="00CE54C2">
              <w:rPr>
                <w:rFonts w:ascii="Arial" w:hAnsi="Arial" w:cs="Arial"/>
                <w:sz w:val="24"/>
                <w:szCs w:val="24"/>
              </w:rPr>
              <w:t>Hilarius</w:t>
            </w:r>
            <w:proofErr w:type="spellEnd"/>
            <w:r w:rsidRPr="00CE54C2">
              <w:rPr>
                <w:rFonts w:ascii="Arial" w:hAnsi="Arial" w:cs="Arial"/>
                <w:sz w:val="24"/>
                <w:szCs w:val="24"/>
              </w:rPr>
              <w:t xml:space="preserve"> Feller</w:t>
            </w:r>
          </w:p>
        </w:tc>
      </w:tr>
    </w:tbl>
    <w:p w:rsidR="00376A16" w:rsidRPr="00376A16" w:rsidRDefault="00376A16" w:rsidP="00D50AE0">
      <w:pPr>
        <w:spacing w:line="360" w:lineRule="auto"/>
        <w:rPr>
          <w:rFonts w:ascii="Arial" w:hAnsi="Arial" w:cs="Arial"/>
          <w:b/>
          <w:sz w:val="24"/>
          <w:szCs w:val="24"/>
        </w:rPr>
      </w:pPr>
      <w:bookmarkStart w:id="0" w:name="_GoBack"/>
      <w:bookmarkEnd w:id="0"/>
    </w:p>
    <w:sectPr w:rsidR="00376A16" w:rsidRPr="00376A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AB"/>
    <w:rsid w:val="000769AB"/>
    <w:rsid w:val="000C53EA"/>
    <w:rsid w:val="002117AB"/>
    <w:rsid w:val="0026380A"/>
    <w:rsid w:val="00376A16"/>
    <w:rsid w:val="004C279E"/>
    <w:rsid w:val="004D5342"/>
    <w:rsid w:val="00577330"/>
    <w:rsid w:val="007C088C"/>
    <w:rsid w:val="009F75BE"/>
    <w:rsid w:val="00AB7E52"/>
    <w:rsid w:val="00BA7595"/>
    <w:rsid w:val="00C315B2"/>
    <w:rsid w:val="00CE54C2"/>
    <w:rsid w:val="00D50AE0"/>
    <w:rsid w:val="00E069D2"/>
    <w:rsid w:val="00FB0A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6B8D7B-0B55-42FB-83C2-508B67BE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50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5032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johannes verbeek</cp:lastModifiedBy>
  <cp:revision>2</cp:revision>
  <dcterms:created xsi:type="dcterms:W3CDTF">2017-10-19T18:32:00Z</dcterms:created>
  <dcterms:modified xsi:type="dcterms:W3CDTF">2017-10-19T18:32:00Z</dcterms:modified>
</cp:coreProperties>
</file>